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7F3" w:rsidRDefault="005C120B">
      <w:pPr>
        <w:spacing w:before="40" w:line="221" w:lineRule="exact"/>
        <w:textAlignment w:val="baseline"/>
        <w:rPr>
          <w:rFonts w:ascii="Calibri" w:eastAsia="Calibri" w:hAnsi="Calibri"/>
          <w:b/>
          <w:color w:val="000000"/>
          <w:spacing w:val="-3"/>
        </w:rPr>
      </w:pPr>
      <w:r>
        <w:rPr>
          <w:rFonts w:ascii="Calibri" w:eastAsia="Calibri" w:hAnsi="Calibri"/>
          <w:b/>
          <w:color w:val="000000"/>
          <w:spacing w:val="-3"/>
        </w:rPr>
        <w:t>AEW Asia Pte Ltd</w:t>
      </w:r>
    </w:p>
    <w:p w:rsidR="004717F3" w:rsidRDefault="005C120B">
      <w:pPr>
        <w:spacing w:before="216" w:line="221" w:lineRule="exact"/>
        <w:textAlignment w:val="baseline"/>
        <w:rPr>
          <w:rFonts w:ascii="Calibri" w:eastAsia="Calibri" w:hAnsi="Calibri"/>
          <w:b/>
          <w:color w:val="000000"/>
          <w:spacing w:val="-2"/>
        </w:rPr>
      </w:pPr>
      <w:r>
        <w:rPr>
          <w:rFonts w:ascii="Calibri" w:eastAsia="Calibri" w:hAnsi="Calibri"/>
          <w:b/>
          <w:color w:val="000000"/>
          <w:spacing w:val="-2"/>
        </w:rPr>
        <w:t>Portfolio Account</w:t>
      </w:r>
      <w:r w:rsidR="008B2457">
        <w:rPr>
          <w:rFonts w:ascii="Calibri" w:eastAsia="Calibri" w:hAnsi="Calibri"/>
          <w:b/>
          <w:color w:val="000000"/>
          <w:spacing w:val="-2"/>
        </w:rPr>
        <w:t>ant</w:t>
      </w:r>
    </w:p>
    <w:p w:rsidR="004717F3" w:rsidRDefault="005C120B">
      <w:pPr>
        <w:spacing w:before="216" w:line="221" w:lineRule="exact"/>
        <w:textAlignment w:val="baseline"/>
        <w:rPr>
          <w:rFonts w:ascii="Calibri" w:eastAsia="Calibri" w:hAnsi="Calibri"/>
          <w:b/>
          <w:color w:val="000000"/>
          <w:spacing w:val="-2"/>
          <w:u w:val="single"/>
        </w:rPr>
      </w:pPr>
      <w:r>
        <w:rPr>
          <w:rFonts w:ascii="Calibri" w:eastAsia="Calibri" w:hAnsi="Calibri"/>
          <w:b/>
          <w:color w:val="000000"/>
          <w:spacing w:val="-2"/>
          <w:u w:val="single"/>
        </w:rPr>
        <w:t xml:space="preserve">Key Responsibilities </w:t>
      </w:r>
    </w:p>
    <w:p w:rsidR="004717F3" w:rsidRDefault="005C120B">
      <w:pPr>
        <w:spacing w:before="155" w:line="283" w:lineRule="exact"/>
        <w:textAlignment w:val="baseline"/>
        <w:rPr>
          <w:rFonts w:ascii="Calibri" w:eastAsia="Calibri" w:hAnsi="Calibri"/>
          <w:color w:val="000000"/>
          <w:spacing w:val="-4"/>
        </w:rPr>
      </w:pPr>
      <w:r>
        <w:rPr>
          <w:rFonts w:ascii="Calibri" w:eastAsia="Calibri" w:hAnsi="Calibri"/>
          <w:color w:val="000000"/>
          <w:spacing w:val="-4"/>
        </w:rPr>
        <w:t>The role requires the person to be</w:t>
      </w:r>
      <w:r w:rsidR="00B448FF">
        <w:rPr>
          <w:rFonts w:ascii="Calibri" w:eastAsia="Calibri" w:hAnsi="Calibri"/>
          <w:color w:val="000000"/>
          <w:spacing w:val="-4"/>
        </w:rPr>
        <w:t xml:space="preserve"> </w:t>
      </w:r>
      <w:r>
        <w:rPr>
          <w:rFonts w:ascii="Calibri" w:eastAsia="Calibri" w:hAnsi="Calibri"/>
          <w:color w:val="000000"/>
          <w:spacing w:val="-4"/>
        </w:rPr>
        <w:t xml:space="preserve">responsible for fund accounting and reporting of a newly set up Fund that covers investment in Hong Kong, Singapore, Shanghai, Sydney and Seoul. He or she will report to the </w:t>
      </w:r>
      <w:r w:rsidR="008B2457">
        <w:rPr>
          <w:rFonts w:ascii="Calibri" w:eastAsia="Calibri" w:hAnsi="Calibri"/>
          <w:color w:val="000000"/>
          <w:spacing w:val="-4"/>
        </w:rPr>
        <w:t>Assistant Director/</w:t>
      </w:r>
      <w:bookmarkStart w:id="0" w:name="_GoBack"/>
      <w:bookmarkEnd w:id="0"/>
      <w:r w:rsidR="00B448FF">
        <w:rPr>
          <w:rFonts w:ascii="Calibri" w:eastAsia="Calibri" w:hAnsi="Calibri"/>
          <w:color w:val="000000"/>
          <w:spacing w:val="-4"/>
        </w:rPr>
        <w:t xml:space="preserve">Fund </w:t>
      </w:r>
      <w:r>
        <w:rPr>
          <w:rFonts w:ascii="Calibri" w:eastAsia="Calibri" w:hAnsi="Calibri"/>
          <w:color w:val="000000"/>
          <w:spacing w:val="-4"/>
        </w:rPr>
        <w:t>Controller.</w:t>
      </w:r>
    </w:p>
    <w:p w:rsidR="004717F3" w:rsidRDefault="005C120B">
      <w:pPr>
        <w:spacing w:before="507" w:line="217" w:lineRule="exact"/>
        <w:textAlignment w:val="baseline"/>
        <w:rPr>
          <w:rFonts w:ascii="Tahoma" w:eastAsia="Tahoma" w:hAnsi="Tahoma"/>
          <w:b/>
          <w:color w:val="000000"/>
          <w:spacing w:val="-5"/>
          <w:sz w:val="19"/>
        </w:rPr>
      </w:pPr>
      <w:r>
        <w:rPr>
          <w:rFonts w:ascii="Tahoma" w:eastAsia="Tahoma" w:hAnsi="Tahoma"/>
          <w:b/>
          <w:color w:val="000000"/>
          <w:spacing w:val="-5"/>
          <w:sz w:val="19"/>
        </w:rPr>
        <w:t xml:space="preserve">Accounting </w:t>
      </w:r>
      <w:r>
        <w:rPr>
          <w:rFonts w:ascii="Tahoma" w:eastAsia="Tahoma" w:hAnsi="Tahoma"/>
          <w:color w:val="000000"/>
          <w:spacing w:val="-5"/>
          <w:sz w:val="19"/>
        </w:rPr>
        <w:t xml:space="preserve">&amp; </w:t>
      </w:r>
      <w:r>
        <w:rPr>
          <w:rFonts w:ascii="Tahoma" w:eastAsia="Tahoma" w:hAnsi="Tahoma"/>
          <w:b/>
          <w:color w:val="000000"/>
          <w:spacing w:val="-5"/>
          <w:sz w:val="19"/>
        </w:rPr>
        <w:t>Financial Reporting</w:t>
      </w:r>
    </w:p>
    <w:p w:rsidR="004717F3" w:rsidRDefault="005C120B">
      <w:pPr>
        <w:numPr>
          <w:ilvl w:val="0"/>
          <w:numId w:val="1"/>
        </w:numPr>
        <w:spacing w:line="260" w:lineRule="exact"/>
        <w:ind w:left="0" w:right="72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Prepare monthly accounting entries for individual Fund and SPV entities within the structure of an unlisted real estate fund or investment platform (account); generate management and statutory accounts for such entities</w:t>
      </w:r>
    </w:p>
    <w:p w:rsidR="004717F3" w:rsidRDefault="005C120B">
      <w:pPr>
        <w:numPr>
          <w:ilvl w:val="0"/>
          <w:numId w:val="1"/>
        </w:numPr>
        <w:spacing w:before="5" w:line="261" w:lineRule="exact"/>
        <w:ind w:left="0" w:right="72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Coordinate with local </w:t>
      </w:r>
      <w:proofErr w:type="spellStart"/>
      <w:r>
        <w:rPr>
          <w:rFonts w:ascii="Tahoma" w:eastAsia="Tahoma" w:hAnsi="Tahoma"/>
          <w:color w:val="000000"/>
          <w:sz w:val="19"/>
        </w:rPr>
        <w:t>PropCo</w:t>
      </w:r>
      <w:proofErr w:type="spellEnd"/>
      <w:r>
        <w:rPr>
          <w:rFonts w:ascii="Tahoma" w:eastAsia="Tahoma" w:hAnsi="Tahoma"/>
          <w:color w:val="000000"/>
          <w:sz w:val="19"/>
        </w:rPr>
        <w:t xml:space="preserve"> accounting service providers/JV partners and review monthly accounting data for local </w:t>
      </w:r>
      <w:proofErr w:type="spellStart"/>
      <w:r>
        <w:rPr>
          <w:rFonts w:ascii="Tahoma" w:eastAsia="Tahoma" w:hAnsi="Tahoma"/>
          <w:color w:val="000000"/>
          <w:sz w:val="19"/>
        </w:rPr>
        <w:t>PropCo</w:t>
      </w:r>
      <w:proofErr w:type="spellEnd"/>
      <w:r>
        <w:rPr>
          <w:rFonts w:ascii="Tahoma" w:eastAsia="Tahoma" w:hAnsi="Tahoma"/>
          <w:color w:val="000000"/>
          <w:sz w:val="19"/>
        </w:rPr>
        <w:t xml:space="preserve"> to ensure proper accounting treatment and readiness for consolidation</w:t>
      </w:r>
    </w:p>
    <w:p w:rsidR="004717F3" w:rsidRDefault="005C120B">
      <w:pPr>
        <w:numPr>
          <w:ilvl w:val="0"/>
          <w:numId w:val="1"/>
        </w:numPr>
        <w:spacing w:before="1" w:line="261" w:lineRule="exact"/>
        <w:ind w:left="0" w:right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Prepare financial statements in accordance with the appropriate accounting/financial reporting basis</w:t>
      </w:r>
    </w:p>
    <w:p w:rsidR="004717F3" w:rsidRDefault="005C120B">
      <w:pPr>
        <w:numPr>
          <w:ilvl w:val="0"/>
          <w:numId w:val="1"/>
        </w:numPr>
        <w:spacing w:before="42" w:line="218" w:lineRule="exact"/>
        <w:ind w:left="0"/>
        <w:textAlignment w:val="baseline"/>
        <w:rPr>
          <w:rFonts w:ascii="Tahoma" w:eastAsia="Tahoma" w:hAnsi="Tahoma"/>
          <w:color w:val="000000"/>
          <w:spacing w:val="1"/>
          <w:sz w:val="19"/>
        </w:rPr>
      </w:pPr>
      <w:r>
        <w:rPr>
          <w:rFonts w:ascii="Tahoma" w:eastAsia="Tahoma" w:hAnsi="Tahoma"/>
          <w:color w:val="000000"/>
          <w:spacing w:val="1"/>
          <w:sz w:val="19"/>
        </w:rPr>
        <w:t>Responsible for annual group audit for Fund and SPV entities</w:t>
      </w:r>
    </w:p>
    <w:p w:rsidR="004717F3" w:rsidRDefault="005C120B">
      <w:pPr>
        <w:numPr>
          <w:ilvl w:val="0"/>
          <w:numId w:val="1"/>
        </w:numPr>
        <w:spacing w:before="46" w:line="218" w:lineRule="exact"/>
        <w:ind w:left="0"/>
        <w:textAlignment w:val="baseline"/>
        <w:rPr>
          <w:rFonts w:ascii="Tahoma" w:eastAsia="Tahoma" w:hAnsi="Tahoma"/>
          <w:color w:val="000000"/>
          <w:spacing w:val="2"/>
          <w:sz w:val="19"/>
        </w:rPr>
      </w:pPr>
      <w:r>
        <w:rPr>
          <w:rFonts w:ascii="Tahoma" w:eastAsia="Tahoma" w:hAnsi="Tahoma"/>
          <w:color w:val="000000"/>
          <w:spacing w:val="2"/>
          <w:sz w:val="19"/>
        </w:rPr>
        <w:t>Prepare periodic and bespoke investor reports in association with Investment team</w:t>
      </w:r>
    </w:p>
    <w:p w:rsidR="004717F3" w:rsidRDefault="005C120B">
      <w:pPr>
        <w:numPr>
          <w:ilvl w:val="0"/>
          <w:numId w:val="1"/>
        </w:numPr>
        <w:spacing w:before="41" w:line="219" w:lineRule="exact"/>
        <w:ind w:left="0"/>
        <w:textAlignment w:val="baseline"/>
        <w:rPr>
          <w:rFonts w:ascii="Tahoma" w:eastAsia="Tahoma" w:hAnsi="Tahoma"/>
          <w:color w:val="000000"/>
          <w:spacing w:val="2"/>
          <w:sz w:val="19"/>
        </w:rPr>
      </w:pPr>
      <w:r>
        <w:rPr>
          <w:rFonts w:ascii="Tahoma" w:eastAsia="Tahoma" w:hAnsi="Tahoma"/>
          <w:color w:val="000000"/>
          <w:spacing w:val="2"/>
          <w:sz w:val="19"/>
        </w:rPr>
        <w:t>Prepare individual and consolidated annual budget and forecast</w:t>
      </w:r>
    </w:p>
    <w:p w:rsidR="004717F3" w:rsidRDefault="005C120B">
      <w:pPr>
        <w:numPr>
          <w:ilvl w:val="0"/>
          <w:numId w:val="1"/>
        </w:numPr>
        <w:spacing w:before="45" w:line="219" w:lineRule="exact"/>
        <w:ind w:left="0"/>
        <w:textAlignment w:val="baseline"/>
        <w:rPr>
          <w:rFonts w:ascii="Tahoma" w:eastAsia="Tahoma" w:hAnsi="Tahoma"/>
          <w:color w:val="000000"/>
          <w:spacing w:val="3"/>
          <w:sz w:val="19"/>
        </w:rPr>
      </w:pPr>
      <w:r>
        <w:rPr>
          <w:rFonts w:ascii="Tahoma" w:eastAsia="Tahoma" w:hAnsi="Tahoma"/>
          <w:color w:val="000000"/>
          <w:spacing w:val="3"/>
          <w:sz w:val="19"/>
        </w:rPr>
        <w:t>Compute investment manager’s fees including carried interest/performance fee</w:t>
      </w:r>
    </w:p>
    <w:p w:rsidR="004717F3" w:rsidRDefault="005C120B">
      <w:pPr>
        <w:numPr>
          <w:ilvl w:val="0"/>
          <w:numId w:val="1"/>
        </w:numPr>
        <w:spacing w:before="45" w:line="219" w:lineRule="exact"/>
        <w:ind w:left="0"/>
        <w:textAlignment w:val="baseline"/>
        <w:rPr>
          <w:rFonts w:ascii="Tahoma" w:eastAsia="Tahoma" w:hAnsi="Tahoma"/>
          <w:color w:val="000000"/>
          <w:spacing w:val="2"/>
          <w:sz w:val="19"/>
        </w:rPr>
      </w:pPr>
      <w:r>
        <w:rPr>
          <w:rFonts w:ascii="Tahoma" w:eastAsia="Tahoma" w:hAnsi="Tahoma"/>
          <w:color w:val="000000"/>
          <w:spacing w:val="2"/>
          <w:sz w:val="19"/>
        </w:rPr>
        <w:t>Prepare performance analysis and calculations of key performance return metrics</w:t>
      </w:r>
    </w:p>
    <w:p w:rsidR="004717F3" w:rsidRDefault="005C120B">
      <w:pPr>
        <w:numPr>
          <w:ilvl w:val="0"/>
          <w:numId w:val="1"/>
        </w:numPr>
        <w:spacing w:before="40" w:line="219" w:lineRule="exact"/>
        <w:ind w:left="0"/>
        <w:textAlignment w:val="baseline"/>
        <w:rPr>
          <w:rFonts w:ascii="Tahoma" w:eastAsia="Tahoma" w:hAnsi="Tahoma"/>
          <w:color w:val="000000"/>
          <w:spacing w:val="2"/>
          <w:sz w:val="19"/>
        </w:rPr>
      </w:pPr>
      <w:r>
        <w:rPr>
          <w:rFonts w:ascii="Tahoma" w:eastAsia="Tahoma" w:hAnsi="Tahoma"/>
          <w:color w:val="000000"/>
          <w:spacing w:val="2"/>
          <w:sz w:val="19"/>
        </w:rPr>
        <w:t>Prepare periodic and ad-hoc analytical reports for the client as needed</w:t>
      </w:r>
    </w:p>
    <w:p w:rsidR="004717F3" w:rsidRDefault="005C120B">
      <w:pPr>
        <w:numPr>
          <w:ilvl w:val="0"/>
          <w:numId w:val="1"/>
        </w:numPr>
        <w:spacing w:before="1" w:line="261" w:lineRule="exact"/>
        <w:ind w:left="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Liaise with local accounting service providers, financiers etc. where needed to assist in the transaction processes related to acquisition and/or disposal of real estate/investment holding companies</w:t>
      </w:r>
    </w:p>
    <w:p w:rsidR="004717F3" w:rsidRDefault="005C120B">
      <w:pPr>
        <w:spacing w:before="311" w:line="217" w:lineRule="exact"/>
        <w:textAlignment w:val="baseline"/>
        <w:rPr>
          <w:rFonts w:ascii="Tahoma" w:eastAsia="Tahoma" w:hAnsi="Tahoma"/>
          <w:b/>
          <w:color w:val="000000"/>
          <w:spacing w:val="-6"/>
          <w:sz w:val="19"/>
        </w:rPr>
      </w:pPr>
      <w:r>
        <w:rPr>
          <w:rFonts w:ascii="Tahoma" w:eastAsia="Tahoma" w:hAnsi="Tahoma"/>
          <w:b/>
          <w:color w:val="000000"/>
          <w:spacing w:val="-6"/>
          <w:sz w:val="19"/>
        </w:rPr>
        <w:t>Cash Management/Treasury</w:t>
      </w:r>
    </w:p>
    <w:p w:rsidR="004717F3" w:rsidRDefault="005C120B">
      <w:pPr>
        <w:numPr>
          <w:ilvl w:val="0"/>
          <w:numId w:val="1"/>
        </w:numPr>
        <w:spacing w:before="41" w:line="218" w:lineRule="exact"/>
        <w:ind w:left="0"/>
        <w:textAlignment w:val="baseline"/>
        <w:rPr>
          <w:rFonts w:ascii="Tahoma" w:eastAsia="Tahoma" w:hAnsi="Tahoma"/>
          <w:color w:val="000000"/>
          <w:spacing w:val="2"/>
          <w:sz w:val="19"/>
        </w:rPr>
      </w:pPr>
      <w:r>
        <w:rPr>
          <w:rFonts w:ascii="Tahoma" w:eastAsia="Tahoma" w:hAnsi="Tahoma"/>
          <w:color w:val="000000"/>
          <w:spacing w:val="2"/>
          <w:sz w:val="19"/>
        </w:rPr>
        <w:t>Manage processes for opening, operation and closure of bank accounts</w:t>
      </w:r>
    </w:p>
    <w:p w:rsidR="004717F3" w:rsidRDefault="005C120B">
      <w:pPr>
        <w:numPr>
          <w:ilvl w:val="0"/>
          <w:numId w:val="1"/>
        </w:numPr>
        <w:spacing w:line="259" w:lineRule="exact"/>
        <w:ind w:left="0" w:right="360"/>
        <w:textAlignment w:val="baseline"/>
        <w:rPr>
          <w:rFonts w:ascii="Tahoma" w:eastAsia="Tahoma" w:hAnsi="Tahoma"/>
          <w:color w:val="000000"/>
          <w:spacing w:val="-3"/>
          <w:sz w:val="19"/>
        </w:rPr>
      </w:pPr>
      <w:r>
        <w:rPr>
          <w:rFonts w:ascii="Tahoma" w:eastAsia="Tahoma" w:hAnsi="Tahoma"/>
          <w:color w:val="000000"/>
          <w:spacing w:val="-3"/>
          <w:sz w:val="19"/>
        </w:rPr>
        <w:t>Monitor cash balance regularly and manage cash needs of various entities within investment structure, process transactions related to capital calls, distributions, expenses and inter-company transfers</w:t>
      </w:r>
    </w:p>
    <w:p w:rsidR="004717F3" w:rsidRDefault="005C120B">
      <w:pPr>
        <w:numPr>
          <w:ilvl w:val="0"/>
          <w:numId w:val="1"/>
        </w:numPr>
        <w:spacing w:before="45" w:line="219" w:lineRule="exact"/>
        <w:ind w:left="0"/>
        <w:textAlignment w:val="baseline"/>
        <w:rPr>
          <w:rFonts w:ascii="Tahoma" w:eastAsia="Tahoma" w:hAnsi="Tahoma"/>
          <w:color w:val="000000"/>
          <w:spacing w:val="3"/>
          <w:sz w:val="19"/>
        </w:rPr>
      </w:pPr>
      <w:r>
        <w:rPr>
          <w:rFonts w:ascii="Tahoma" w:eastAsia="Tahoma" w:hAnsi="Tahoma"/>
          <w:color w:val="000000"/>
          <w:spacing w:val="3"/>
          <w:sz w:val="19"/>
        </w:rPr>
        <w:t>Manage AP process and effect payments/disbursements</w:t>
      </w:r>
    </w:p>
    <w:p w:rsidR="004717F3" w:rsidRDefault="005C120B">
      <w:pPr>
        <w:spacing w:before="310" w:line="218" w:lineRule="exact"/>
        <w:textAlignment w:val="baseline"/>
        <w:rPr>
          <w:rFonts w:ascii="Tahoma" w:eastAsia="Tahoma" w:hAnsi="Tahoma"/>
          <w:b/>
          <w:color w:val="000000"/>
          <w:spacing w:val="1"/>
          <w:sz w:val="19"/>
        </w:rPr>
      </w:pPr>
      <w:r>
        <w:rPr>
          <w:rFonts w:ascii="Tahoma" w:eastAsia="Tahoma" w:hAnsi="Tahoma"/>
          <w:b/>
          <w:color w:val="000000"/>
          <w:spacing w:val="1"/>
          <w:sz w:val="19"/>
        </w:rPr>
        <w:t>Company Secretarial</w:t>
      </w:r>
    </w:p>
    <w:p w:rsidR="004717F3" w:rsidRDefault="005C120B">
      <w:pPr>
        <w:numPr>
          <w:ilvl w:val="0"/>
          <w:numId w:val="1"/>
        </w:numPr>
        <w:spacing w:line="260" w:lineRule="exact"/>
        <w:ind w:left="0" w:right="216"/>
        <w:textAlignment w:val="baseline"/>
        <w:rPr>
          <w:rFonts w:ascii="Tahoma" w:eastAsia="Tahoma" w:hAnsi="Tahoma"/>
          <w:color w:val="000000"/>
          <w:spacing w:val="-3"/>
          <w:sz w:val="19"/>
        </w:rPr>
      </w:pPr>
      <w:r>
        <w:rPr>
          <w:rFonts w:ascii="Tahoma" w:eastAsia="Tahoma" w:hAnsi="Tahoma"/>
          <w:color w:val="000000"/>
          <w:spacing w:val="-3"/>
          <w:sz w:val="19"/>
        </w:rPr>
        <w:t>Liaise with company secretary/fund administrator on corporate secretaria</w:t>
      </w:r>
      <w:r w:rsidR="00B448FF">
        <w:rPr>
          <w:rFonts w:ascii="Tahoma" w:eastAsia="Tahoma" w:hAnsi="Tahoma"/>
          <w:color w:val="000000"/>
          <w:spacing w:val="-3"/>
          <w:sz w:val="19"/>
        </w:rPr>
        <w:t>l</w:t>
      </w:r>
      <w:r>
        <w:rPr>
          <w:rFonts w:ascii="Tahoma" w:eastAsia="Tahoma" w:hAnsi="Tahoma"/>
          <w:color w:val="000000"/>
          <w:spacing w:val="-3"/>
          <w:sz w:val="19"/>
        </w:rPr>
        <w:t xml:space="preserve"> and administration matters for proper maintenance of all legal entities and documentation of transactions e.g. board/shareholders’ resolutions, shareholders’ loan agreements, promissory notes </w:t>
      </w:r>
      <w:proofErr w:type="spellStart"/>
      <w:r>
        <w:rPr>
          <w:rFonts w:ascii="Tahoma" w:eastAsia="Tahoma" w:hAnsi="Tahoma"/>
          <w:color w:val="000000"/>
          <w:spacing w:val="-3"/>
          <w:sz w:val="19"/>
        </w:rPr>
        <w:t>etc</w:t>
      </w:r>
      <w:proofErr w:type="spellEnd"/>
    </w:p>
    <w:p w:rsidR="004717F3" w:rsidRDefault="005C120B">
      <w:pPr>
        <w:numPr>
          <w:ilvl w:val="0"/>
          <w:numId w:val="1"/>
        </w:numPr>
        <w:spacing w:before="1" w:line="261" w:lineRule="exact"/>
        <w:ind w:left="0" w:right="1008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Liaise with company secretary/legal counsel on financial matters related to initial set-up and liquidation of entities e.g. capital requirements, tax clearance</w:t>
      </w:r>
    </w:p>
    <w:p w:rsidR="004717F3" w:rsidRDefault="005C120B">
      <w:pPr>
        <w:spacing w:before="301" w:line="218" w:lineRule="exact"/>
        <w:textAlignment w:val="baseline"/>
        <w:rPr>
          <w:rFonts w:ascii="Tahoma" w:eastAsia="Tahoma" w:hAnsi="Tahoma"/>
          <w:b/>
          <w:color w:val="000000"/>
          <w:spacing w:val="-7"/>
          <w:sz w:val="19"/>
        </w:rPr>
      </w:pPr>
      <w:r>
        <w:rPr>
          <w:rFonts w:ascii="Tahoma" w:eastAsia="Tahoma" w:hAnsi="Tahoma"/>
          <w:b/>
          <w:color w:val="000000"/>
          <w:spacing w:val="-7"/>
          <w:sz w:val="19"/>
        </w:rPr>
        <w:t>Structuring and Tax Compliance</w:t>
      </w:r>
    </w:p>
    <w:p w:rsidR="004717F3" w:rsidRDefault="005C120B">
      <w:pPr>
        <w:numPr>
          <w:ilvl w:val="0"/>
          <w:numId w:val="1"/>
        </w:numPr>
        <w:spacing w:before="40" w:line="219" w:lineRule="exact"/>
        <w:ind w:left="0"/>
        <w:textAlignment w:val="baseline"/>
        <w:rPr>
          <w:rFonts w:ascii="Tahoma" w:eastAsia="Tahoma" w:hAnsi="Tahoma"/>
          <w:color w:val="000000"/>
          <w:spacing w:val="1"/>
          <w:sz w:val="19"/>
        </w:rPr>
      </w:pPr>
      <w:r>
        <w:rPr>
          <w:rFonts w:ascii="Tahoma" w:eastAsia="Tahoma" w:hAnsi="Tahoma"/>
          <w:color w:val="000000"/>
          <w:spacing w:val="1"/>
          <w:sz w:val="19"/>
        </w:rPr>
        <w:t>Assist with tax planning, structuring and compliance</w:t>
      </w:r>
    </w:p>
    <w:p w:rsidR="004717F3" w:rsidRDefault="005C120B">
      <w:pPr>
        <w:spacing w:before="310" w:line="217" w:lineRule="exact"/>
        <w:textAlignment w:val="baseline"/>
        <w:rPr>
          <w:rFonts w:ascii="Tahoma" w:eastAsia="Tahoma" w:hAnsi="Tahoma"/>
          <w:b/>
          <w:color w:val="000000"/>
          <w:spacing w:val="-6"/>
          <w:sz w:val="19"/>
        </w:rPr>
      </w:pPr>
      <w:r>
        <w:rPr>
          <w:rFonts w:ascii="Tahoma" w:eastAsia="Tahoma" w:hAnsi="Tahoma"/>
          <w:b/>
          <w:color w:val="000000"/>
          <w:spacing w:val="-6"/>
          <w:sz w:val="19"/>
        </w:rPr>
        <w:t>General</w:t>
      </w:r>
    </w:p>
    <w:p w:rsidR="004717F3" w:rsidRDefault="005C120B">
      <w:pPr>
        <w:numPr>
          <w:ilvl w:val="0"/>
          <w:numId w:val="2"/>
        </w:numPr>
        <w:spacing w:before="27" w:line="219" w:lineRule="exact"/>
        <w:ind w:left="0"/>
        <w:textAlignment w:val="baseline"/>
        <w:rPr>
          <w:rFonts w:ascii="Tahoma" w:eastAsia="Tahoma" w:hAnsi="Tahoma"/>
          <w:color w:val="000000"/>
          <w:spacing w:val="-3"/>
          <w:sz w:val="19"/>
        </w:rPr>
      </w:pPr>
      <w:r>
        <w:rPr>
          <w:rFonts w:ascii="Tahoma" w:eastAsia="Tahoma" w:hAnsi="Tahoma"/>
          <w:color w:val="000000"/>
          <w:spacing w:val="-3"/>
          <w:sz w:val="19"/>
        </w:rPr>
        <w:t xml:space="preserve">   Liaise and coordinate with external parties and advisors as needed, e.g. auditors, lawyers, tax agents </w:t>
      </w:r>
      <w:proofErr w:type="spellStart"/>
      <w:r>
        <w:rPr>
          <w:rFonts w:ascii="Tahoma" w:eastAsia="Tahoma" w:hAnsi="Tahoma"/>
          <w:color w:val="000000"/>
          <w:spacing w:val="-3"/>
          <w:sz w:val="19"/>
        </w:rPr>
        <w:t>etc</w:t>
      </w:r>
      <w:proofErr w:type="spellEnd"/>
    </w:p>
    <w:p w:rsidR="004717F3" w:rsidRDefault="005C120B">
      <w:pPr>
        <w:numPr>
          <w:ilvl w:val="0"/>
          <w:numId w:val="1"/>
        </w:numPr>
        <w:spacing w:before="40" w:line="219" w:lineRule="exact"/>
        <w:ind w:left="0"/>
        <w:textAlignment w:val="baseline"/>
        <w:rPr>
          <w:rFonts w:ascii="Tahoma" w:eastAsia="Tahoma" w:hAnsi="Tahoma"/>
          <w:color w:val="000000"/>
          <w:spacing w:val="1"/>
          <w:sz w:val="19"/>
        </w:rPr>
      </w:pPr>
      <w:r>
        <w:rPr>
          <w:rFonts w:ascii="Tahoma" w:eastAsia="Tahoma" w:hAnsi="Tahoma"/>
          <w:color w:val="000000"/>
          <w:spacing w:val="1"/>
          <w:sz w:val="19"/>
        </w:rPr>
        <w:t>Support and participate in various ad hoc projects for business line overall as needed</w:t>
      </w:r>
    </w:p>
    <w:p w:rsidR="004717F3" w:rsidRDefault="004717F3">
      <w:pPr>
        <w:sectPr w:rsidR="004717F3">
          <w:pgSz w:w="11904" w:h="16843"/>
          <w:pgMar w:top="2100" w:right="1467" w:bottom="1747" w:left="1397" w:header="720" w:footer="720" w:gutter="0"/>
          <w:cols w:space="720"/>
        </w:sectPr>
      </w:pPr>
    </w:p>
    <w:p w:rsidR="004717F3" w:rsidRDefault="005C120B">
      <w:pPr>
        <w:spacing w:before="49" w:line="217" w:lineRule="exact"/>
        <w:textAlignment w:val="baseline"/>
        <w:rPr>
          <w:rFonts w:ascii="Tahoma" w:eastAsia="Tahoma" w:hAnsi="Tahoma"/>
          <w:b/>
          <w:color w:val="000000"/>
          <w:spacing w:val="-6"/>
          <w:sz w:val="19"/>
        </w:rPr>
      </w:pPr>
      <w:r>
        <w:rPr>
          <w:rFonts w:ascii="Tahoma" w:eastAsia="Tahoma" w:hAnsi="Tahoma"/>
          <w:b/>
          <w:color w:val="000000"/>
          <w:spacing w:val="-6"/>
          <w:sz w:val="19"/>
        </w:rPr>
        <w:lastRenderedPageBreak/>
        <w:t xml:space="preserve">Skills </w:t>
      </w:r>
      <w:r>
        <w:rPr>
          <w:rFonts w:ascii="Tahoma" w:eastAsia="Tahoma" w:hAnsi="Tahoma"/>
          <w:color w:val="000000"/>
          <w:spacing w:val="-6"/>
          <w:sz w:val="19"/>
        </w:rPr>
        <w:t xml:space="preserve">&amp; </w:t>
      </w:r>
      <w:r>
        <w:rPr>
          <w:rFonts w:ascii="Tahoma" w:eastAsia="Tahoma" w:hAnsi="Tahoma"/>
          <w:b/>
          <w:color w:val="000000"/>
          <w:spacing w:val="-6"/>
          <w:sz w:val="19"/>
        </w:rPr>
        <w:t>Knowledge</w:t>
      </w:r>
    </w:p>
    <w:p w:rsidR="004717F3" w:rsidRDefault="005C120B">
      <w:pPr>
        <w:numPr>
          <w:ilvl w:val="0"/>
          <w:numId w:val="1"/>
        </w:numPr>
        <w:spacing w:before="46" w:line="218" w:lineRule="exact"/>
        <w:ind w:left="0"/>
        <w:textAlignment w:val="baseline"/>
        <w:rPr>
          <w:rFonts w:ascii="Tahoma" w:eastAsia="Tahoma" w:hAnsi="Tahoma"/>
          <w:color w:val="000000"/>
          <w:spacing w:val="2"/>
          <w:sz w:val="19"/>
        </w:rPr>
      </w:pPr>
      <w:r>
        <w:rPr>
          <w:rFonts w:ascii="Tahoma" w:eastAsia="Tahoma" w:hAnsi="Tahoma"/>
          <w:color w:val="000000"/>
          <w:spacing w:val="2"/>
          <w:sz w:val="19"/>
        </w:rPr>
        <w:t>Undergraduate degree in Accounting, Finance or similar concentration</w:t>
      </w:r>
    </w:p>
    <w:p w:rsidR="004717F3" w:rsidRDefault="005C120B">
      <w:pPr>
        <w:numPr>
          <w:ilvl w:val="0"/>
          <w:numId w:val="1"/>
        </w:numPr>
        <w:spacing w:before="1" w:line="259" w:lineRule="exact"/>
        <w:ind w:left="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At least </w:t>
      </w:r>
      <w:r w:rsidR="00B448FF">
        <w:rPr>
          <w:rFonts w:ascii="Tahoma" w:eastAsia="Tahoma" w:hAnsi="Tahoma"/>
          <w:color w:val="000000"/>
          <w:sz w:val="19"/>
        </w:rPr>
        <w:t>7-9</w:t>
      </w:r>
      <w:r>
        <w:rPr>
          <w:rFonts w:ascii="Tahoma" w:eastAsia="Tahoma" w:hAnsi="Tahoma"/>
          <w:color w:val="000000"/>
          <w:sz w:val="19"/>
        </w:rPr>
        <w:t xml:space="preserve"> years accounting and finance experience (2-3 years in Big-Four and 5-6 years Commercial-Real Estate PE)</w:t>
      </w:r>
    </w:p>
    <w:p w:rsidR="004717F3" w:rsidRDefault="005C120B">
      <w:pPr>
        <w:numPr>
          <w:ilvl w:val="0"/>
          <w:numId w:val="1"/>
        </w:numPr>
        <w:spacing w:before="45" w:line="219" w:lineRule="exact"/>
        <w:ind w:left="0"/>
        <w:textAlignment w:val="baseline"/>
        <w:rPr>
          <w:rFonts w:ascii="Tahoma" w:eastAsia="Tahoma" w:hAnsi="Tahoma"/>
          <w:color w:val="000000"/>
          <w:spacing w:val="2"/>
          <w:sz w:val="19"/>
        </w:rPr>
      </w:pPr>
      <w:r>
        <w:rPr>
          <w:rFonts w:ascii="Tahoma" w:eastAsia="Tahoma" w:hAnsi="Tahoma"/>
          <w:color w:val="000000"/>
          <w:spacing w:val="2"/>
          <w:sz w:val="19"/>
        </w:rPr>
        <w:t>Professional accounting qualification e.g. CPA/CA/ACCA</w:t>
      </w:r>
    </w:p>
    <w:p w:rsidR="004717F3" w:rsidRDefault="005C120B">
      <w:pPr>
        <w:numPr>
          <w:ilvl w:val="0"/>
          <w:numId w:val="1"/>
        </w:numPr>
        <w:spacing w:before="45" w:line="219" w:lineRule="exact"/>
        <w:ind w:left="0"/>
        <w:textAlignment w:val="baseline"/>
        <w:rPr>
          <w:rFonts w:ascii="Tahoma" w:eastAsia="Tahoma" w:hAnsi="Tahoma"/>
          <w:color w:val="000000"/>
          <w:spacing w:val="2"/>
          <w:sz w:val="19"/>
        </w:rPr>
      </w:pPr>
      <w:r>
        <w:rPr>
          <w:rFonts w:ascii="Tahoma" w:eastAsia="Tahoma" w:hAnsi="Tahoma"/>
          <w:color w:val="000000"/>
          <w:spacing w:val="2"/>
          <w:sz w:val="19"/>
        </w:rPr>
        <w:t xml:space="preserve">Real estate industry exposure and experience with private equity </w:t>
      </w:r>
      <w:r>
        <w:rPr>
          <w:rFonts w:ascii="Tahoma" w:eastAsia="Tahoma" w:hAnsi="Tahoma"/>
          <w:color w:val="000000"/>
          <w:spacing w:val="2"/>
          <w:sz w:val="18"/>
          <w:u w:val="single"/>
        </w:rPr>
        <w:t>real estate</w:t>
      </w:r>
      <w:r>
        <w:rPr>
          <w:rFonts w:ascii="Tahoma" w:eastAsia="Tahoma" w:hAnsi="Tahoma"/>
          <w:color w:val="000000"/>
          <w:spacing w:val="2"/>
          <w:sz w:val="19"/>
        </w:rPr>
        <w:t xml:space="preserve"> funds preferred</w:t>
      </w:r>
    </w:p>
    <w:p w:rsidR="004717F3" w:rsidRDefault="005C120B">
      <w:pPr>
        <w:numPr>
          <w:ilvl w:val="0"/>
          <w:numId w:val="1"/>
        </w:numPr>
        <w:spacing w:before="45" w:line="219" w:lineRule="exact"/>
        <w:ind w:left="0"/>
        <w:textAlignment w:val="baseline"/>
        <w:rPr>
          <w:rFonts w:ascii="Tahoma" w:eastAsia="Tahoma" w:hAnsi="Tahoma"/>
          <w:color w:val="000000"/>
          <w:spacing w:val="1"/>
          <w:sz w:val="19"/>
        </w:rPr>
      </w:pPr>
      <w:r>
        <w:rPr>
          <w:rFonts w:ascii="Tahoma" w:eastAsia="Tahoma" w:hAnsi="Tahoma"/>
          <w:color w:val="000000"/>
          <w:spacing w:val="1"/>
          <w:sz w:val="19"/>
        </w:rPr>
        <w:t>Strong working knowledge of IFRS, knowledge of other GAAPs a plus</w:t>
      </w:r>
    </w:p>
    <w:p w:rsidR="004717F3" w:rsidRDefault="005C120B">
      <w:pPr>
        <w:numPr>
          <w:ilvl w:val="0"/>
          <w:numId w:val="1"/>
        </w:numPr>
        <w:spacing w:before="41" w:line="218" w:lineRule="exact"/>
        <w:ind w:left="0"/>
        <w:textAlignment w:val="baseline"/>
        <w:rPr>
          <w:rFonts w:ascii="Tahoma" w:eastAsia="Tahoma" w:hAnsi="Tahoma"/>
          <w:color w:val="000000"/>
          <w:spacing w:val="2"/>
          <w:sz w:val="19"/>
        </w:rPr>
      </w:pPr>
      <w:r>
        <w:rPr>
          <w:rFonts w:ascii="Tahoma" w:eastAsia="Tahoma" w:hAnsi="Tahoma"/>
          <w:color w:val="000000"/>
          <w:spacing w:val="2"/>
          <w:sz w:val="19"/>
        </w:rPr>
        <w:t>Exposure to treasury, tax (exposure in Australia tax and setting up Australia trust structure is plus) and compliance issues and practice</w:t>
      </w:r>
    </w:p>
    <w:p w:rsidR="004717F3" w:rsidRDefault="005C120B">
      <w:pPr>
        <w:numPr>
          <w:ilvl w:val="0"/>
          <w:numId w:val="1"/>
        </w:numPr>
        <w:spacing w:before="46" w:line="218" w:lineRule="exact"/>
        <w:ind w:left="0"/>
        <w:textAlignment w:val="baseline"/>
        <w:rPr>
          <w:rFonts w:ascii="Tahoma" w:eastAsia="Tahoma" w:hAnsi="Tahoma"/>
          <w:color w:val="000000"/>
          <w:spacing w:val="1"/>
          <w:sz w:val="19"/>
        </w:rPr>
      </w:pPr>
      <w:r>
        <w:rPr>
          <w:rFonts w:ascii="Tahoma" w:eastAsia="Tahoma" w:hAnsi="Tahoma"/>
          <w:color w:val="000000"/>
          <w:spacing w:val="1"/>
          <w:sz w:val="19"/>
        </w:rPr>
        <w:t>Strong MS Office skills – Excel, Word, PowerPoint, Outlook, Publisher</w:t>
      </w:r>
    </w:p>
    <w:p w:rsidR="004717F3" w:rsidRDefault="005C120B">
      <w:pPr>
        <w:numPr>
          <w:ilvl w:val="0"/>
          <w:numId w:val="1"/>
        </w:numPr>
        <w:spacing w:line="259" w:lineRule="exact"/>
        <w:ind w:left="0" w:right="1296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Hands-on experience with GL accounting and financial consolidation software (e.g. Yardi Voyager)</w:t>
      </w:r>
    </w:p>
    <w:p w:rsidR="004717F3" w:rsidRDefault="005C120B">
      <w:pPr>
        <w:numPr>
          <w:ilvl w:val="0"/>
          <w:numId w:val="1"/>
        </w:numPr>
        <w:spacing w:before="46" w:line="218" w:lineRule="exact"/>
        <w:ind w:left="0"/>
        <w:textAlignment w:val="baseline"/>
        <w:rPr>
          <w:rFonts w:ascii="Tahoma" w:eastAsia="Tahoma" w:hAnsi="Tahoma"/>
          <w:color w:val="000000"/>
          <w:spacing w:val="1"/>
          <w:sz w:val="19"/>
        </w:rPr>
      </w:pPr>
      <w:r>
        <w:rPr>
          <w:rFonts w:ascii="Tahoma" w:eastAsia="Tahoma" w:hAnsi="Tahoma"/>
          <w:color w:val="000000"/>
          <w:spacing w:val="1"/>
          <w:sz w:val="19"/>
        </w:rPr>
        <w:t>Strong command of written and spoken English</w:t>
      </w:r>
    </w:p>
    <w:p w:rsidR="004717F3" w:rsidRDefault="005C120B">
      <w:pPr>
        <w:numPr>
          <w:ilvl w:val="0"/>
          <w:numId w:val="1"/>
        </w:numPr>
        <w:spacing w:before="46" w:line="218" w:lineRule="exact"/>
        <w:ind w:left="0"/>
        <w:textAlignment w:val="baseline"/>
        <w:rPr>
          <w:rFonts w:ascii="Tahoma" w:eastAsia="Tahoma" w:hAnsi="Tahoma"/>
          <w:color w:val="000000"/>
          <w:spacing w:val="1"/>
          <w:sz w:val="19"/>
        </w:rPr>
      </w:pPr>
      <w:r>
        <w:rPr>
          <w:rFonts w:ascii="Tahoma" w:eastAsia="Tahoma" w:hAnsi="Tahoma"/>
          <w:color w:val="000000"/>
          <w:spacing w:val="1"/>
          <w:sz w:val="19"/>
        </w:rPr>
        <w:t>Fluency in Mandarin or other Asian languages a plus</w:t>
      </w:r>
    </w:p>
    <w:p w:rsidR="004717F3" w:rsidRDefault="005C120B">
      <w:pPr>
        <w:spacing w:before="301" w:line="217" w:lineRule="exact"/>
        <w:textAlignment w:val="baseline"/>
        <w:rPr>
          <w:rFonts w:ascii="Tahoma" w:eastAsia="Tahoma" w:hAnsi="Tahoma"/>
          <w:b/>
          <w:color w:val="000000"/>
          <w:spacing w:val="-6"/>
          <w:sz w:val="19"/>
        </w:rPr>
      </w:pPr>
      <w:r>
        <w:rPr>
          <w:rFonts w:ascii="Tahoma" w:eastAsia="Tahoma" w:hAnsi="Tahoma"/>
          <w:b/>
          <w:color w:val="000000"/>
          <w:spacing w:val="-6"/>
          <w:sz w:val="19"/>
        </w:rPr>
        <w:t>Personal Attributes</w:t>
      </w:r>
    </w:p>
    <w:p w:rsidR="004717F3" w:rsidRDefault="005C120B">
      <w:pPr>
        <w:numPr>
          <w:ilvl w:val="0"/>
          <w:numId w:val="1"/>
        </w:numPr>
        <w:spacing w:before="42" w:line="218" w:lineRule="exact"/>
        <w:ind w:left="0"/>
        <w:textAlignment w:val="baseline"/>
        <w:rPr>
          <w:rFonts w:ascii="Tahoma" w:eastAsia="Tahoma" w:hAnsi="Tahoma"/>
          <w:color w:val="000000"/>
          <w:spacing w:val="2"/>
          <w:sz w:val="19"/>
        </w:rPr>
      </w:pPr>
      <w:r>
        <w:rPr>
          <w:rFonts w:ascii="Tahoma" w:eastAsia="Tahoma" w:hAnsi="Tahoma"/>
          <w:color w:val="000000"/>
          <w:spacing w:val="2"/>
          <w:sz w:val="19"/>
        </w:rPr>
        <w:t>Solid written and verbal communication skills</w:t>
      </w:r>
    </w:p>
    <w:p w:rsidR="004717F3" w:rsidRDefault="005C120B">
      <w:pPr>
        <w:numPr>
          <w:ilvl w:val="0"/>
          <w:numId w:val="1"/>
        </w:numPr>
        <w:spacing w:before="41" w:line="218" w:lineRule="exact"/>
        <w:ind w:left="0"/>
        <w:textAlignment w:val="baseline"/>
        <w:rPr>
          <w:rFonts w:ascii="Tahoma" w:eastAsia="Tahoma" w:hAnsi="Tahoma"/>
          <w:color w:val="000000"/>
          <w:spacing w:val="1"/>
          <w:sz w:val="19"/>
        </w:rPr>
      </w:pPr>
      <w:r>
        <w:rPr>
          <w:rFonts w:ascii="Tahoma" w:eastAsia="Tahoma" w:hAnsi="Tahoma"/>
          <w:color w:val="000000"/>
          <w:spacing w:val="1"/>
          <w:sz w:val="19"/>
        </w:rPr>
        <w:t>Strong work ethics with client service mindset</w:t>
      </w:r>
    </w:p>
    <w:p w:rsidR="004717F3" w:rsidRDefault="005C120B">
      <w:pPr>
        <w:numPr>
          <w:ilvl w:val="0"/>
          <w:numId w:val="1"/>
        </w:numPr>
        <w:spacing w:before="46" w:line="218" w:lineRule="exact"/>
        <w:ind w:left="0"/>
        <w:textAlignment w:val="baseline"/>
        <w:rPr>
          <w:rFonts w:ascii="Tahoma" w:eastAsia="Tahoma" w:hAnsi="Tahoma"/>
          <w:color w:val="000000"/>
          <w:spacing w:val="1"/>
          <w:sz w:val="19"/>
        </w:rPr>
      </w:pPr>
      <w:r>
        <w:rPr>
          <w:rFonts w:ascii="Tahoma" w:eastAsia="Tahoma" w:hAnsi="Tahoma"/>
          <w:color w:val="000000"/>
          <w:spacing w:val="1"/>
          <w:sz w:val="19"/>
        </w:rPr>
        <w:t>Solid analytical and problem-solving skills</w:t>
      </w:r>
    </w:p>
    <w:p w:rsidR="004717F3" w:rsidRDefault="005C120B">
      <w:pPr>
        <w:numPr>
          <w:ilvl w:val="0"/>
          <w:numId w:val="1"/>
        </w:numPr>
        <w:spacing w:before="46" w:line="218" w:lineRule="exact"/>
        <w:ind w:left="0"/>
        <w:textAlignment w:val="baseline"/>
        <w:rPr>
          <w:rFonts w:ascii="Tahoma" w:eastAsia="Tahoma" w:hAnsi="Tahoma"/>
          <w:color w:val="000000"/>
          <w:spacing w:val="2"/>
          <w:sz w:val="19"/>
        </w:rPr>
      </w:pPr>
      <w:r>
        <w:rPr>
          <w:rFonts w:ascii="Tahoma" w:eastAsia="Tahoma" w:hAnsi="Tahoma"/>
          <w:color w:val="000000"/>
          <w:spacing w:val="2"/>
          <w:sz w:val="19"/>
        </w:rPr>
        <w:t>Detail oriented and able to produce high-quality work product</w:t>
      </w:r>
    </w:p>
    <w:p w:rsidR="004717F3" w:rsidRDefault="005C120B">
      <w:pPr>
        <w:numPr>
          <w:ilvl w:val="0"/>
          <w:numId w:val="1"/>
        </w:numPr>
        <w:spacing w:before="41" w:line="218" w:lineRule="exact"/>
        <w:ind w:left="0"/>
        <w:textAlignment w:val="baseline"/>
        <w:rPr>
          <w:rFonts w:ascii="Tahoma" w:eastAsia="Tahoma" w:hAnsi="Tahoma"/>
          <w:color w:val="000000"/>
          <w:spacing w:val="1"/>
          <w:sz w:val="19"/>
        </w:rPr>
      </w:pPr>
      <w:r>
        <w:rPr>
          <w:rFonts w:ascii="Tahoma" w:eastAsia="Tahoma" w:hAnsi="Tahoma"/>
          <w:color w:val="000000"/>
          <w:spacing w:val="1"/>
          <w:sz w:val="19"/>
        </w:rPr>
        <w:t>Able to juggle multiple projects simultaneously</w:t>
      </w:r>
    </w:p>
    <w:p w:rsidR="004717F3" w:rsidRDefault="005C120B">
      <w:pPr>
        <w:numPr>
          <w:ilvl w:val="0"/>
          <w:numId w:val="1"/>
        </w:numPr>
        <w:spacing w:before="46" w:line="218" w:lineRule="exact"/>
        <w:ind w:left="0"/>
        <w:textAlignment w:val="baseline"/>
        <w:rPr>
          <w:rFonts w:ascii="Tahoma" w:eastAsia="Tahoma" w:hAnsi="Tahoma"/>
          <w:color w:val="000000"/>
          <w:spacing w:val="1"/>
          <w:sz w:val="19"/>
        </w:rPr>
      </w:pPr>
      <w:r>
        <w:rPr>
          <w:rFonts w:ascii="Tahoma" w:eastAsia="Tahoma" w:hAnsi="Tahoma"/>
          <w:color w:val="000000"/>
          <w:spacing w:val="1"/>
          <w:sz w:val="19"/>
        </w:rPr>
        <w:t>Self-starter who is able to prioritize assignments and meet deadlines</w:t>
      </w:r>
    </w:p>
    <w:p w:rsidR="004717F3" w:rsidRDefault="005C120B">
      <w:pPr>
        <w:numPr>
          <w:ilvl w:val="0"/>
          <w:numId w:val="1"/>
        </w:numPr>
        <w:spacing w:before="36" w:line="219" w:lineRule="exact"/>
        <w:ind w:left="0"/>
        <w:textAlignment w:val="baseline"/>
        <w:rPr>
          <w:rFonts w:ascii="Tahoma" w:eastAsia="Tahoma" w:hAnsi="Tahoma"/>
          <w:color w:val="000000"/>
          <w:spacing w:val="2"/>
          <w:sz w:val="19"/>
        </w:rPr>
      </w:pPr>
      <w:r>
        <w:rPr>
          <w:rFonts w:ascii="Tahoma" w:eastAsia="Tahoma" w:hAnsi="Tahoma"/>
          <w:color w:val="000000"/>
          <w:spacing w:val="2"/>
          <w:sz w:val="19"/>
        </w:rPr>
        <w:t>Positive and team-player attitude</w:t>
      </w:r>
    </w:p>
    <w:sectPr w:rsidR="004717F3">
      <w:pgSz w:w="11904" w:h="16843"/>
      <w:pgMar w:top="2100" w:right="1470" w:bottom="8547" w:left="13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5EE8"/>
    <w:multiLevelType w:val="multilevel"/>
    <w:tmpl w:val="515C9A2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3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9F37CD"/>
    <w:multiLevelType w:val="multilevel"/>
    <w:tmpl w:val="F244DE3A"/>
    <w:lvl w:ilvl="0">
      <w:start w:val="1"/>
      <w:numFmt w:val="bullet"/>
      <w:lvlText w:val="·"/>
      <w:lvlJc w:val="left"/>
      <w:pPr>
        <w:tabs>
          <w:tab w:val="left" w:pos="50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F3"/>
    <w:rsid w:val="004717F3"/>
    <w:rsid w:val="005C120B"/>
    <w:rsid w:val="006737A5"/>
    <w:rsid w:val="008B0FA3"/>
    <w:rsid w:val="008B2457"/>
    <w:rsid w:val="00B4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E8CB7"/>
  <w15:docId w15:val="{64B95CA4-DF71-4B58-B7DA-3CEC548E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AEW Capital Management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Tervinder Chal</dc:creator>
  <cp:lastModifiedBy>Tervinder Chal</cp:lastModifiedBy>
  <cp:revision>4</cp:revision>
  <dcterms:created xsi:type="dcterms:W3CDTF">2019-12-02T07:50:00Z</dcterms:created>
  <dcterms:modified xsi:type="dcterms:W3CDTF">2019-12-02T07:55:00Z</dcterms:modified>
</cp:coreProperties>
</file>